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8C" w:rsidRPr="00BE63BA" w:rsidRDefault="00CD112C" w:rsidP="00CD112C">
      <w:pPr>
        <w:jc w:val="center"/>
        <w:rPr>
          <w:b/>
          <w:sz w:val="40"/>
          <w:szCs w:val="40"/>
        </w:rPr>
      </w:pPr>
      <w:r w:rsidRPr="00BE63BA">
        <w:rPr>
          <w:b/>
          <w:sz w:val="40"/>
          <w:szCs w:val="40"/>
        </w:rPr>
        <w:t>Картотека театрализованных игр</w:t>
      </w:r>
    </w:p>
    <w:p w:rsidR="00CD112C" w:rsidRPr="00BE63BA" w:rsidRDefault="00CD112C" w:rsidP="00CD112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Карточка № 1 «Угадай по звуку»</w:t>
      </w:r>
    </w:p>
    <w:p w:rsidR="00CD112C" w:rsidRPr="00CD112C" w:rsidRDefault="00CD112C" w:rsidP="00CD112C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  <w:lang w:eastAsia="ru-RU"/>
        </w:rPr>
      </w:pP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32"/>
          <w:szCs w:val="32"/>
          <w:lang w:eastAsia="ru-RU"/>
        </w:rPr>
      </w:pPr>
      <w:r w:rsidRPr="00BE63BA">
        <w:rPr>
          <w:rFonts w:ascii="Cambria" w:eastAsia="Times New Roman" w:hAnsi="Cambria" w:cs="Times New Roman"/>
          <w:b/>
          <w:i/>
          <w:iCs/>
          <w:sz w:val="32"/>
          <w:szCs w:val="32"/>
          <w:lang w:eastAsia="ru-RU"/>
        </w:rPr>
        <w:t>Цель: </w:t>
      </w:r>
      <w:r w:rsidRPr="00BE63BA">
        <w:rPr>
          <w:rFonts w:ascii="Cambria" w:eastAsia="Times New Roman" w:hAnsi="Cambria" w:cs="Times New Roman"/>
          <w:sz w:val="32"/>
          <w:szCs w:val="32"/>
          <w:lang w:eastAsia="ru-RU"/>
        </w:rPr>
        <w:t>развивать слуховое внимание детей.</w:t>
      </w:r>
    </w:p>
    <w:p w:rsidR="00CD112C" w:rsidRPr="00BE63BA" w:rsidRDefault="00CD112C" w:rsidP="00CD112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</w:p>
    <w:p w:rsidR="00CD112C" w:rsidRPr="00CD112C" w:rsidRDefault="00CD112C" w:rsidP="00CD112C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Ход игры:</w:t>
      </w:r>
    </w:p>
    <w:p w:rsidR="00CD112C" w:rsidRPr="00BE63BA" w:rsidRDefault="00CD112C" w:rsidP="00CD112C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  <w:t> 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Приходит Петрушка и приносит разнообразные музыкальные инструменты (барабан, бубен, дудочку, погремушку и др.). Петрушка предлагает детям послушать, как звучит тот или иной инструмент. Затем он дает им задание: «Я буду за ширмой играть на разных инструментах, а вы внимательно слушайте и угадайте, на чем я играю». Петрушка за ширмой играет на инструментах, дети угадывают. Далее Петрушка предлагает поменяться с ними места ми и уже угадавший ребенок загадывает детям загадку.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Карточка № 2 «Зверята»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Цель:</w:t>
      </w:r>
      <w:r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 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формировать у детей навыки звукоподражания.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Ход игры: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Воспитатель раздает детям шапочки зверей и говорит: «Я буду читать стихотворение о разных животных, а те дети, на ком надета такая шапочка, будут изображать, как эти животные разговаривают».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Все пушистые цыплятки,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Любопытные ребятки.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Мама спросит: «Где же вы?»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Цыплята скажут: «Пи-пи-пи!»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Курочка-</w:t>
      </w:r>
      <w:proofErr w:type="spellStart"/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хохлатушка</w:t>
      </w:r>
      <w:proofErr w:type="spellEnd"/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двору гуляла,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Деток созывала: «</w:t>
      </w:r>
      <w:proofErr w:type="gramStart"/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Ко-ко</w:t>
      </w:r>
      <w:proofErr w:type="gramEnd"/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-ко, ко-ко-ко,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Не ходите далеко!»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Ходит по двору петух,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Аж захватывает дух.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Как увидит он зерно,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Закричит: «Ку-ка-ре-ку!»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Вышел котик погулять,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Решил цыпленка напугать.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Стал подкрадываться сразу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И мяукнул громко: «Мяу!»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Ловко прыгает лягушка,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У ней толстенькое брюшко,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Выпученные глаза, </w:t>
      </w:r>
    </w:p>
    <w:p w:rsidR="00CD112C" w:rsidRDefault="00CD112C" w:rsidP="00CD112C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Говорит она: «Ква-ква!»</w:t>
      </w:r>
    </w:p>
    <w:p w:rsidR="005427F7" w:rsidRDefault="005427F7" w:rsidP="00CD112C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5427F7" w:rsidRDefault="005427F7" w:rsidP="00CD112C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5427F7" w:rsidRDefault="005427F7" w:rsidP="00CD112C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5427F7" w:rsidRPr="00BE63BA" w:rsidRDefault="005427F7" w:rsidP="00CD112C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0" w:name="_GoBack"/>
      <w:bookmarkEnd w:id="0"/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Карточка № 3 «Возьмем Мишку на прогулку»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</w:pP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Цель:</w:t>
      </w:r>
      <w:r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 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развивать предметно-игровые действия; формировать сопровождающую речь.</w:t>
      </w:r>
      <w:r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 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Оборудование:</w:t>
      </w:r>
      <w:r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 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медвежонок, санки, кроватка, стульчик, комплект одежды для медвежонка (брюки, валенки, пальто, шапка).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Ход игры: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Педагог сидит за столом перед детьми. Здесь же, на кукольном стульчике, лежит одежда мишки. Педагог, читая стихотворение, не спеша, одевает мишку. Последнее слово в каждой строчке досказывают дети.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Я надену Мишке теплые ...штанишки.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Теплые... штанишки я надену Мишке.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Валенки-малышки я надену... Мишке.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Так, так и вот так —валенки-малышки.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Я надену... Мишке валенки-малышки,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Я надену... Мишке красное... пальтишко,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Красное ... пальтишко я надену... Мишке.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А когда иду гулять, надо шапку надевать.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Мишку мы возьмем...гулять,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Будем в саночках ... катать!</w:t>
      </w:r>
    </w:p>
    <w:p w:rsidR="00CD112C" w:rsidRPr="00BE63BA" w:rsidRDefault="00CD112C" w:rsidP="00CD112C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Педагог усаживает одетого мишку в игрушечные санки. Когда дети пойдут на прогулку, они возьмут его с собой.</w:t>
      </w:r>
    </w:p>
    <w:p w:rsidR="00CD112C" w:rsidRPr="00BE63BA" w:rsidRDefault="00CD112C" w:rsidP="00CD112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CD112C" w:rsidRPr="00CD112C" w:rsidRDefault="00CD112C" w:rsidP="00CD112C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Карточка № 4 «Пришел Мишка с прогулки»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Цель:</w:t>
      </w:r>
      <w:r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 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развивать предметно-игровые действия; формировать сопровождающую речь.</w:t>
      </w:r>
    </w:p>
    <w:p w:rsidR="00CD112C" w:rsidRPr="00BE63BA" w:rsidRDefault="00CD112C" w:rsidP="00CD112C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Оборудование:</w:t>
      </w:r>
      <w:r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 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медвежонок, санки, кроватка, стульчик, комплект одежды для медвежонка (брюки, валенки, пальто, шапка). </w:t>
      </w:r>
    </w:p>
    <w:p w:rsidR="00CD112C" w:rsidRPr="00BE63BA" w:rsidRDefault="00CD112C" w:rsidP="00CD112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Ход игры:</w:t>
      </w:r>
    </w:p>
    <w:p w:rsidR="00CD112C" w:rsidRPr="00BE63BA" w:rsidRDefault="00CD112C" w:rsidP="00CD112C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Дети сидят на стульчиках. Перед ними за столом педагог. На столе стоят санки с одетым медвежонком. Педагог, обращаясь к детям, говорит: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proofErr w:type="spellStart"/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Мишенька</w:t>
      </w:r>
      <w:proofErr w:type="spellEnd"/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ходил гулять,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Он устал и хочет спать.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Дети с </w:t>
      </w:r>
      <w:proofErr w:type="spellStart"/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Мишенькой</w:t>
      </w:r>
      <w:proofErr w:type="spellEnd"/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гуляли,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Мишку в саночках катали.</w:t>
      </w:r>
    </w:p>
    <w:p w:rsidR="00CD112C" w:rsidRPr="00CD112C" w:rsidRDefault="00CD112C" w:rsidP="00CD112C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Педагог раздевает медвежонка и аккуратно складывает его одежду на игрушечный стульчик.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Мишка наш ходил ... гулять,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Шапку с Мишки надо ... снять.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А теперь пальтишко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Я снимаю с ... Мишки.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Так, так и вот так —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Я снимаю с ... Мишки.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Мишка наш ходил ... гулять,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Валеночки надо... снять.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Теплые ... штанишки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Я снимаю с ... Мишки.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Так, так и вот так —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я снимаю с ... Мишки.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Мишка наш ходил ... гулять,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Он устал и хочет ... спать.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Вот его кроватка,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Будет спать он ... сладко.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Баю-бай! Баю-бай!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Спи, </w:t>
      </w:r>
      <w:proofErr w:type="gramStart"/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Мишутка,...</w:t>
      </w:r>
      <w:proofErr w:type="gramEnd"/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баю-бай!</w:t>
      </w:r>
    </w:p>
    <w:p w:rsidR="00CD112C" w:rsidRPr="00BE63BA" w:rsidRDefault="00CD112C" w:rsidP="00CD112C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Педагог укладывает мишку в кроватку. Стульчик с его одеждой ставит рядом с кроваткой. Санки убирает. Индивидуально каждый ребенок играет с мишкой, а слова подсказывает педагог.</w:t>
      </w:r>
    </w:p>
    <w:p w:rsidR="00CD112C" w:rsidRPr="00BE63BA" w:rsidRDefault="00CD112C" w:rsidP="00CD112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CD112C" w:rsidRPr="00CD112C" w:rsidRDefault="00CD112C" w:rsidP="00CD112C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Карточка № 5 «Прятки»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Цель: 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развивать навык звукоподражания.</w:t>
      </w:r>
    </w:p>
    <w:p w:rsidR="00CD112C" w:rsidRPr="00BE63BA" w:rsidRDefault="00CD112C" w:rsidP="00CD112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gramStart"/>
      <w:r w:rsidRPr="00BE63B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Оборудование:</w:t>
      </w:r>
      <w:r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   </w:t>
      </w:r>
      <w:proofErr w:type="gramEnd"/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плоскостной настольный домик с большим окном, медвежонок или другие сюжетные игрушки.</w:t>
      </w:r>
    </w:p>
    <w:p w:rsidR="00CD112C" w:rsidRPr="00CD112C" w:rsidRDefault="00CD112C" w:rsidP="00CD112C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sz w:val="28"/>
          <w:szCs w:val="28"/>
          <w:lang w:eastAsia="ru-RU"/>
        </w:rPr>
        <w:t>Ход игры:</w:t>
      </w:r>
    </w:p>
    <w:p w:rsidR="00CD112C" w:rsidRPr="00CD112C" w:rsidRDefault="00CD112C" w:rsidP="00CD112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E63BA">
        <w:rPr>
          <w:rFonts w:ascii="Cambria" w:eastAsia="Times New Roman" w:hAnsi="Cambria" w:cs="Times New Roman"/>
          <w:sz w:val="24"/>
          <w:szCs w:val="24"/>
          <w:lang w:eastAsia="ru-RU"/>
        </w:rPr>
        <w:t>Перед сидящими детьми за столом педагог. На столе стоит домик, из окна которого выглядывает медвежонок.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Педагог.</w:t>
      </w:r>
      <w:r w:rsidRPr="00BE63BA">
        <w:rPr>
          <w:rFonts w:ascii="Cambria" w:eastAsia="Times New Roman" w:hAnsi="Cambria" w:cs="Times New Roman"/>
          <w:sz w:val="24"/>
          <w:szCs w:val="24"/>
          <w:lang w:eastAsia="ru-RU"/>
        </w:rPr>
        <w:t> Ой, чья это мордочка показалась в окошке?</w:t>
      </w:r>
    </w:p>
    <w:p w:rsidR="00CD112C" w:rsidRPr="00CD112C" w:rsidRDefault="00CD112C" w:rsidP="00CD112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BE63B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Дети отвечают, что это мишка. Педагог выводит его из-за домика и обращает внимание детей на то, как урчит мишка, здороваясь с ними. Затем он просит детей так же </w:t>
      </w:r>
      <w:proofErr w:type="spellStart"/>
      <w:r w:rsidRPr="00BE63BA">
        <w:rPr>
          <w:rFonts w:ascii="Cambria" w:eastAsia="Times New Roman" w:hAnsi="Cambria" w:cs="Times New Roman"/>
          <w:sz w:val="24"/>
          <w:szCs w:val="24"/>
          <w:lang w:eastAsia="ru-RU"/>
        </w:rPr>
        <w:t>поурчать</w:t>
      </w:r>
      <w:proofErr w:type="spellEnd"/>
      <w:r w:rsidRPr="00BE63BA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BE63BA">
        <w:rPr>
          <w:rFonts w:ascii="Cambria" w:eastAsia="Times New Roman" w:hAnsi="Cambria" w:cs="Times New Roman"/>
          <w:sz w:val="24"/>
          <w:szCs w:val="24"/>
          <w:lang w:eastAsia="ru-RU"/>
        </w:rPr>
        <w:t>Вдруг мишка прячется за домик.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Педагог: </w:t>
      </w:r>
      <w:r w:rsidRPr="00BE63BA">
        <w:rPr>
          <w:rFonts w:ascii="Cambria" w:eastAsia="Times New Roman" w:hAnsi="Cambria" w:cs="Times New Roman"/>
          <w:sz w:val="24"/>
          <w:szCs w:val="24"/>
          <w:lang w:eastAsia="ru-RU"/>
        </w:rPr>
        <w:t>Мишка, Мишка-шалунишка!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BE63BA">
        <w:rPr>
          <w:rFonts w:ascii="Cambria" w:eastAsia="Times New Roman" w:hAnsi="Cambria" w:cs="Times New Roman"/>
          <w:sz w:val="24"/>
          <w:szCs w:val="24"/>
          <w:lang w:eastAsia="ru-RU"/>
        </w:rPr>
        <w:t> Где ты? Где ты? Отзовись!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BE63BA">
        <w:rPr>
          <w:rFonts w:ascii="Cambria" w:eastAsia="Times New Roman" w:hAnsi="Cambria" w:cs="Times New Roman"/>
          <w:sz w:val="24"/>
          <w:szCs w:val="24"/>
          <w:lang w:eastAsia="ru-RU"/>
        </w:rPr>
        <w:t>Мишка, Мишка-шалунишка!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BE63BA">
        <w:rPr>
          <w:rFonts w:ascii="Cambria" w:eastAsia="Times New Roman" w:hAnsi="Cambria" w:cs="Times New Roman"/>
          <w:sz w:val="24"/>
          <w:szCs w:val="24"/>
          <w:lang w:eastAsia="ru-RU"/>
        </w:rPr>
        <w:t>Где ты? Где ты? Покажись!</w:t>
      </w:r>
    </w:p>
    <w:p w:rsidR="00CD112C" w:rsidRPr="00BE63BA" w:rsidRDefault="00CD112C" w:rsidP="00CD112C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BE63BA">
        <w:rPr>
          <w:rFonts w:ascii="Cambria" w:eastAsia="Times New Roman" w:hAnsi="Cambria" w:cs="Times New Roman"/>
          <w:sz w:val="24"/>
          <w:szCs w:val="24"/>
          <w:lang w:eastAsia="ru-RU"/>
        </w:rPr>
        <w:t>В окне снова показывается голова мишки. Он качает голо вой и урчит. Дети подражают ему. Игра-показ повторяется по желанию детей. Прятаться могут разные, знакомые детям персонажи. И каждый раз педагог побуждает детей подражать «голосам» этих персонажей.</w:t>
      </w:r>
    </w:p>
    <w:p w:rsidR="00CD112C" w:rsidRPr="00CD112C" w:rsidRDefault="00CD112C" w:rsidP="00CD112C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Карточка № 6 «Где мы были, мы не скажем, а что делали — покажем»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Цель:</w:t>
      </w:r>
      <w:r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 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поощрять попытки детей участвовать в коллективном разговоре, принимать совместные решения; развивать творческое воображение; побуждать детей к импровизации.</w:t>
      </w:r>
    </w:p>
    <w:p w:rsidR="00CD112C" w:rsidRPr="00CD112C" w:rsidRDefault="00CD112C" w:rsidP="00CD112C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Ход игры: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С помощью считалки выбирается водящий. Он выходит из комнаты. Дети договариваются, что и как будут изображать. Водящий возвращается и спрашивает: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«Где вы были, мальчики и девочки?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Что вы делали?»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Дети отвечают: «Где мы были, мы не скажем,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а что делали — покажем».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Дети показывают действия, которые придумали.</w:t>
      </w:r>
    </w:p>
    <w:p w:rsidR="00CD112C" w:rsidRPr="00CD112C" w:rsidRDefault="00CD112C" w:rsidP="00CD112C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В процессе игры воспитатель вначале советует, что и как можно изобразить. Когда дети освоятся, он только подсказывает, что изобразить, а как это сделать, они решают сами.</w:t>
      </w:r>
    </w:p>
    <w:p w:rsidR="00CD112C" w:rsidRPr="00BE63BA" w:rsidRDefault="00CD112C" w:rsidP="00CD112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Карточка № 7 «Игра с пальчиками»</w:t>
      </w:r>
    </w:p>
    <w:p w:rsidR="00CD112C" w:rsidRPr="00CD112C" w:rsidRDefault="00CD112C" w:rsidP="00CD112C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Цель:</w:t>
      </w:r>
      <w:r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 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приобщать детей к театрализованной деятельности; учить их сочетать слова с движениями.</w:t>
      </w:r>
    </w:p>
    <w:p w:rsidR="00CD112C" w:rsidRPr="00BE63BA" w:rsidRDefault="00CD112C" w:rsidP="00CD112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i/>
          <w:iCs/>
          <w:sz w:val="28"/>
          <w:szCs w:val="28"/>
          <w:lang w:eastAsia="ru-RU"/>
        </w:rPr>
        <w:t>Оборудование:</w:t>
      </w:r>
      <w:r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 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куклы пальчикового театра.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CD112C" w:rsidRPr="00CD112C" w:rsidRDefault="00CD112C" w:rsidP="00CD112C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Ход игры:</w:t>
      </w:r>
    </w:p>
    <w:p w:rsidR="00CD112C" w:rsidRPr="00CD112C" w:rsidRDefault="00CD112C" w:rsidP="00CD112C">
      <w:pPr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Ребенку надеваются на пальцы головки мальчиков и девочек. Воспитатель берет руку ребенка и играет с его пальчиками, приговаривая: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Пальчик-мальчик,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Где ты был?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С этим братцем в лес ходил,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С этим братцем кашу ел,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С этим братцем песню пел.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Этот пальчик — дедка,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Этот пальчик — бабка,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Этот пальчик — папенька,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Этот пальчик — маменька,</w:t>
      </w:r>
    </w:p>
    <w:p w:rsidR="00CD112C" w:rsidRPr="00CD112C" w:rsidRDefault="00CD112C" w:rsidP="00CD112C">
      <w:pPr>
        <w:spacing w:after="0" w:line="240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Этот — наш малыш,</w:t>
      </w:r>
    </w:p>
    <w:p w:rsidR="00CD112C" w:rsidRPr="00BE63BA" w:rsidRDefault="00CD112C" w:rsidP="00CD112C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 Зовут его ... </w:t>
      </w:r>
      <w:r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(называет имя ребенка).</w:t>
      </w:r>
      <w:r w:rsidRPr="00BE63BA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 </w:t>
      </w:r>
    </w:p>
    <w:p w:rsidR="00CD112C" w:rsidRPr="00CD112C" w:rsidRDefault="00CD112C" w:rsidP="00BE63BA">
      <w:pPr>
        <w:spacing w:after="200" w:line="276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Карточка № 9 «КРУГОСВЕТНОЕ ПУТЕШЕСТВИЕ»</w:t>
      </w:r>
    </w:p>
    <w:p w:rsidR="00CD112C" w:rsidRPr="00CD112C" w:rsidRDefault="00CD112C" w:rsidP="00BE63BA">
      <w:pPr>
        <w:spacing w:after="200" w:line="276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Цель. </w:t>
      </w: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Развивать умение оправдывать свое поведение, развивать веру и фантазию, расширять знания детей.</w:t>
      </w:r>
    </w:p>
    <w:p w:rsidR="00CD112C" w:rsidRPr="00CD112C" w:rsidRDefault="00CD112C" w:rsidP="00CD112C">
      <w:pPr>
        <w:spacing w:after="200" w:line="276" w:lineRule="auto"/>
        <w:jc w:val="center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>Ход игры</w:t>
      </w:r>
      <w:r w:rsidRPr="00CD112C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.</w:t>
      </w:r>
    </w:p>
    <w:p w:rsidR="00CD112C" w:rsidRPr="00CD112C" w:rsidRDefault="00CD112C" w:rsidP="00CD112C">
      <w:pPr>
        <w:pBdr>
          <w:bottom w:val="single" w:sz="12" w:space="1" w:color="auto"/>
        </w:pBdr>
        <w:spacing w:after="200" w:line="276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</w:r>
    </w:p>
    <w:p w:rsidR="00CD112C" w:rsidRPr="00BE63BA" w:rsidRDefault="00CD112C" w:rsidP="00CD1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Карточка № 8 «ОДНО И ТО ЖЕ ПО-РАЗНОМУ»</w:t>
      </w:r>
    </w:p>
    <w:p w:rsidR="00CD112C" w:rsidRPr="00BE63BA" w:rsidRDefault="00CD112C" w:rsidP="00CD1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BE63B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BE63B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E63BA">
        <w:rPr>
          <w:rFonts w:ascii="Times New Roman" w:hAnsi="Times New Roman" w:cs="Times New Roman"/>
          <w:sz w:val="28"/>
          <w:szCs w:val="28"/>
        </w:rPr>
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CD112C" w:rsidRPr="00BE63BA" w:rsidRDefault="00CD112C" w:rsidP="00CD112C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E63BA">
        <w:rPr>
          <w:rFonts w:ascii="Times New Roman" w:hAnsi="Times New Roman" w:cs="Times New Roman"/>
          <w:b/>
          <w:iCs/>
          <w:sz w:val="28"/>
          <w:szCs w:val="28"/>
        </w:rPr>
        <w:t>Ход игры.</w:t>
      </w:r>
    </w:p>
    <w:p w:rsidR="00CD112C" w:rsidRPr="00BE63BA" w:rsidRDefault="00CD112C" w:rsidP="00CD1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BA">
        <w:rPr>
          <w:rFonts w:ascii="Times New Roman" w:hAnsi="Times New Roman" w:cs="Times New Roman"/>
          <w:sz w:val="28"/>
          <w:szCs w:val="28"/>
        </w:rPr>
        <w:t>Детям предлагается придумать и показать несколько вариантов поведения по определенному заданию: человек «идет», «сидит», «бежит», «поднимает руку», «слушает» и т.д.</w:t>
      </w:r>
    </w:p>
    <w:p w:rsidR="00CD112C" w:rsidRPr="00BE63BA" w:rsidRDefault="00CD112C" w:rsidP="00CD1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BA">
        <w:rPr>
          <w:rFonts w:ascii="Times New Roman" w:hAnsi="Times New Roman" w:cs="Times New Roman"/>
          <w:sz w:val="28"/>
          <w:szCs w:val="28"/>
        </w:rPr>
        <w:t>Каждый ребенок придумывает свой вариант поведения, а остальные дети должны догадаться, чем он занимается и где находится. Одно и то же действие в разных условиях выглядит по-разному.</w:t>
      </w:r>
    </w:p>
    <w:p w:rsidR="00CD112C" w:rsidRPr="00BE63BA" w:rsidRDefault="00CD112C" w:rsidP="00CD11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63BA">
        <w:rPr>
          <w:rFonts w:ascii="Times New Roman" w:hAnsi="Times New Roman" w:cs="Times New Roman"/>
          <w:sz w:val="28"/>
          <w:szCs w:val="28"/>
        </w:rPr>
        <w:t> Дети делятся на 2—3 творческие группы, и каждая получает определенное задание.</w:t>
      </w:r>
    </w:p>
    <w:p w:rsidR="00CD112C" w:rsidRPr="00BE63BA" w:rsidRDefault="00CD112C" w:rsidP="00CD11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E63B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E63BA">
        <w:rPr>
          <w:rFonts w:ascii="Times New Roman" w:hAnsi="Times New Roman" w:cs="Times New Roman"/>
          <w:sz w:val="28"/>
          <w:szCs w:val="28"/>
        </w:rPr>
        <w:t>   группа — задание «сидеть». Возможные варианты:</w:t>
      </w:r>
    </w:p>
    <w:p w:rsidR="00CD112C" w:rsidRPr="00BE63BA" w:rsidRDefault="00CD112C" w:rsidP="00CD11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E63BA">
        <w:rPr>
          <w:rFonts w:ascii="Times New Roman" w:hAnsi="Times New Roman" w:cs="Times New Roman"/>
          <w:sz w:val="28"/>
          <w:szCs w:val="28"/>
        </w:rPr>
        <w:t> а) сидеть у телевизора;</w:t>
      </w:r>
    </w:p>
    <w:p w:rsidR="00CD112C" w:rsidRPr="00BE63BA" w:rsidRDefault="00CD112C" w:rsidP="00CD11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E63BA">
        <w:rPr>
          <w:rFonts w:ascii="Times New Roman" w:hAnsi="Times New Roman" w:cs="Times New Roman"/>
          <w:sz w:val="28"/>
          <w:szCs w:val="28"/>
        </w:rPr>
        <w:t>б) сидеть в цирке;</w:t>
      </w:r>
    </w:p>
    <w:p w:rsidR="00CD112C" w:rsidRPr="00BE63BA" w:rsidRDefault="00CD112C" w:rsidP="00CD11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E63BA">
        <w:rPr>
          <w:rFonts w:ascii="Times New Roman" w:hAnsi="Times New Roman" w:cs="Times New Roman"/>
          <w:sz w:val="28"/>
          <w:szCs w:val="28"/>
        </w:rPr>
        <w:t>в) сидеть в кабинете у зубного врача;</w:t>
      </w:r>
    </w:p>
    <w:p w:rsidR="00CD112C" w:rsidRPr="00BE63BA" w:rsidRDefault="00CD112C" w:rsidP="00CD11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E63BA">
        <w:rPr>
          <w:rFonts w:ascii="Times New Roman" w:hAnsi="Times New Roman" w:cs="Times New Roman"/>
          <w:sz w:val="28"/>
          <w:szCs w:val="28"/>
        </w:rPr>
        <w:t>г) сидеть у шахматной доски;</w:t>
      </w:r>
    </w:p>
    <w:p w:rsidR="00CD112C" w:rsidRPr="00BE63BA" w:rsidRDefault="00CD112C" w:rsidP="00CD11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E63BA">
        <w:rPr>
          <w:rFonts w:ascii="Times New Roman" w:hAnsi="Times New Roman" w:cs="Times New Roman"/>
          <w:sz w:val="28"/>
          <w:szCs w:val="28"/>
        </w:rPr>
        <w:t>д) сидеть с удочкой на берегу реки и т.п.</w:t>
      </w:r>
    </w:p>
    <w:p w:rsidR="00CD112C" w:rsidRPr="00BE63BA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BA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BE63BA">
        <w:rPr>
          <w:rFonts w:ascii="Times New Roman" w:hAnsi="Times New Roman" w:cs="Times New Roman"/>
          <w:sz w:val="28"/>
          <w:szCs w:val="28"/>
        </w:rPr>
        <w:t>   группа — задание «идти». Возможные</w:t>
      </w:r>
      <w:r w:rsidRPr="00BE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варианты: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идти по дороге, вокруг лужи и грязь;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идти по горячему песку;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идти по палубе корабля;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идти по бревну или узкому мостику;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идти по узкой горной тропинке и т.д.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  </w:t>
      </w: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— задание «бежать». Возможные варианты: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бежать, опаздывая в театр;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бежать от злой собаки;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бежать, попав под дождь;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бежать, играя в жмурки и т.д.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 группа</w:t>
      </w:r>
      <w:proofErr w:type="gramEnd"/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задание «размахивать руками». Возможные варианты: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отгонять комаров;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подавать сигнал кораблю, чтобы заметили;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сушить мокрые руки и т.д.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  группа</w:t>
      </w:r>
      <w:proofErr w:type="gramEnd"/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задание «Ловить зверюшку». Возможные варианты: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кошку;</w:t>
      </w:r>
    </w:p>
    <w:p w:rsidR="00CD112C" w:rsidRPr="00CD112C" w:rsidRDefault="00CD112C" w:rsidP="00CD112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попугайчика;</w:t>
      </w:r>
    </w:p>
    <w:p w:rsidR="00CD112C" w:rsidRPr="00BE63BA" w:rsidRDefault="00CD112C" w:rsidP="00CD112C">
      <w:pPr>
        <w:pBdr>
          <w:bottom w:val="single" w:sz="12" w:space="1" w:color="auto"/>
        </w:pBdr>
        <w:spacing w:after="0" w:line="0" w:lineRule="atLeast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E63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кузнечика и т.д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b/>
          <w:bCs/>
          <w:sz w:val="24"/>
          <w:szCs w:val="24"/>
        </w:rPr>
        <w:t>Карточка № 10 «ПРЕВРАЩЕНИЕ ПРЕДМЕТА»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b/>
          <w:bCs/>
          <w:i/>
          <w:iCs/>
          <w:sz w:val="24"/>
          <w:szCs w:val="24"/>
        </w:rPr>
        <w:t>Цель. </w:t>
      </w:r>
      <w:r w:rsidRPr="00BE63BA">
        <w:rPr>
          <w:sz w:val="24"/>
          <w:szCs w:val="24"/>
        </w:rPr>
        <w:t>Развивать чувство веры и правды, смелость, сообразительность, воображение и фантазию.</w:t>
      </w:r>
    </w:p>
    <w:p w:rsidR="00CD112C" w:rsidRPr="00BE63BA" w:rsidRDefault="00CD112C" w:rsidP="00CD112C">
      <w:pPr>
        <w:spacing w:after="0" w:line="0" w:lineRule="atLeast"/>
        <w:rPr>
          <w:b/>
          <w:iCs/>
          <w:sz w:val="24"/>
          <w:szCs w:val="24"/>
        </w:rPr>
      </w:pPr>
      <w:r w:rsidRPr="00BE63BA">
        <w:rPr>
          <w:b/>
          <w:iCs/>
          <w:sz w:val="24"/>
          <w:szCs w:val="24"/>
        </w:rPr>
        <w:t>Ход игры.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lastRenderedPageBreak/>
        <w:t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Варианты превращения разных предметов: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а) карандаш или палочка — ключ, отвертка, вилка, ложка, шприц, градусник, зубная щетка, кисточка для рисования, дудочка, расческа и т.д.;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б) маленький мячик — яблоко, ракушка, снежок, картошка, камень, ежик, колобок, цыпленок и т.д.;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в) записная книжка — зеркальце, фонарик, мыло, шоколадка, обувная щетка, игра.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Можно превращать стул или деревянный куб, тогда дети должны оправдывать условное название предмета.</w:t>
      </w:r>
    </w:p>
    <w:p w:rsidR="00CD112C" w:rsidRPr="00BE63BA" w:rsidRDefault="00CD112C" w:rsidP="00CD112C">
      <w:pPr>
        <w:pBdr>
          <w:bottom w:val="single" w:sz="12" w:space="1" w:color="auto"/>
        </w:pBd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Например, большой деревянный куб может быть превращен в королевский трон, клумбу, памятник, костер и т.д.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b/>
          <w:bCs/>
          <w:sz w:val="24"/>
          <w:szCs w:val="24"/>
        </w:rPr>
        <w:t>Карточка № 11 «КОРОЛЬ (вариант народной игры)»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b/>
          <w:bCs/>
          <w:i/>
          <w:iCs/>
          <w:sz w:val="24"/>
          <w:szCs w:val="24"/>
        </w:rPr>
        <w:t>Цель</w:t>
      </w:r>
      <w:r w:rsidRPr="00BE63BA">
        <w:rPr>
          <w:sz w:val="24"/>
          <w:szCs w:val="24"/>
        </w:rPr>
        <w:t>. Развивать действия с воображаемыми предметами, умение действовать согласованно.</w:t>
      </w:r>
    </w:p>
    <w:p w:rsidR="00CD112C" w:rsidRPr="00BE63BA" w:rsidRDefault="00CD112C" w:rsidP="00CD112C">
      <w:pPr>
        <w:spacing w:after="0" w:line="0" w:lineRule="atLeast"/>
        <w:rPr>
          <w:b/>
          <w:sz w:val="24"/>
          <w:szCs w:val="24"/>
        </w:rPr>
      </w:pPr>
      <w:r w:rsidRPr="00BE63BA">
        <w:rPr>
          <w:b/>
          <w:sz w:val="24"/>
          <w:szCs w:val="24"/>
        </w:rPr>
        <w:t>Ход игры.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наниматься. Затем они группами подходят к королю.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Работники.        Здравствуй, король!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Король.        Здравствуйте!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Работники.        Нужны вам работники?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Король.        А что вы умеете делать?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Работники.        А ты отгадай!</w:t>
      </w:r>
    </w:p>
    <w:p w:rsidR="00CD112C" w:rsidRPr="00BE63BA" w:rsidRDefault="00CD112C" w:rsidP="00CD112C">
      <w:pPr>
        <w:pBdr>
          <w:bottom w:val="single" w:sz="12" w:space="1" w:color="auto"/>
        </w:pBd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Дети, действуя с воображаемыми предметами, демонстрируют различные профессии: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Со временем игру можно 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— добрая, сварливая, легкомысленная).</w:t>
      </w:r>
    </w:p>
    <w:p w:rsidR="00CD112C" w:rsidRPr="00BE63BA" w:rsidRDefault="00CD112C" w:rsidP="00CD112C">
      <w:pPr>
        <w:spacing w:after="0" w:line="0" w:lineRule="atLeast"/>
        <w:rPr>
          <w:b/>
          <w:bCs/>
          <w:sz w:val="24"/>
          <w:szCs w:val="24"/>
        </w:rPr>
      </w:pPr>
      <w:r w:rsidRPr="00BE63BA">
        <w:rPr>
          <w:b/>
          <w:bCs/>
          <w:sz w:val="24"/>
          <w:szCs w:val="24"/>
        </w:rPr>
        <w:t>Карточка № 12 «ДЕНЬ РОЖДЕНИЯ»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b/>
          <w:i/>
          <w:sz w:val="24"/>
          <w:szCs w:val="24"/>
        </w:rPr>
        <w:t>Цель.</w:t>
      </w:r>
      <w:r w:rsidRPr="00BE63BA">
        <w:rPr>
          <w:sz w:val="24"/>
          <w:szCs w:val="24"/>
        </w:rPr>
        <w:t xml:space="preserve"> Развивать навыки действия с воображаемыми предметами,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воспитывать доброжелательность и контактность в отношениях со сверстниками.</w:t>
      </w:r>
    </w:p>
    <w:p w:rsidR="00CD112C" w:rsidRPr="00BE63BA" w:rsidRDefault="00CD112C" w:rsidP="00CD112C">
      <w:pPr>
        <w:spacing w:after="0" w:line="0" w:lineRule="atLeast"/>
        <w:rPr>
          <w:b/>
          <w:sz w:val="24"/>
          <w:szCs w:val="24"/>
        </w:rPr>
      </w:pPr>
      <w:r w:rsidRPr="00BE63BA">
        <w:rPr>
          <w:b/>
          <w:sz w:val="24"/>
          <w:szCs w:val="24"/>
        </w:rPr>
        <w:t>Ход игры.</w:t>
      </w:r>
    </w:p>
    <w:p w:rsidR="00CD112C" w:rsidRPr="00BE63BA" w:rsidRDefault="00CD112C" w:rsidP="00CD112C">
      <w:pP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С помощью считалки выбирается ребенок, который приглашает детей на «день рождения». Гости приходят по очереди и приносят воображаемые подарки.</w:t>
      </w:r>
    </w:p>
    <w:p w:rsidR="00CD112C" w:rsidRPr="00BE63BA" w:rsidRDefault="00CD112C" w:rsidP="00CD112C">
      <w:pPr>
        <w:pBdr>
          <w:bottom w:val="single" w:sz="12" w:space="1" w:color="auto"/>
        </w:pBdr>
        <w:spacing w:after="0" w:line="0" w:lineRule="atLeast"/>
        <w:rPr>
          <w:sz w:val="24"/>
          <w:szCs w:val="24"/>
        </w:rPr>
      </w:pPr>
      <w:r w:rsidRPr="00BE63BA">
        <w:rPr>
          <w:sz w:val="24"/>
          <w:szCs w:val="24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:rsidR="00CD112C" w:rsidRPr="00CD112C" w:rsidRDefault="00CD112C" w:rsidP="00CD112C">
      <w:pPr>
        <w:spacing w:after="200" w:line="276" w:lineRule="auto"/>
        <w:jc w:val="center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Карточка № 13 «БАБУШКА МАЛАНЬЯ»</w:t>
      </w:r>
    </w:p>
    <w:p w:rsidR="00CD112C" w:rsidRPr="00CD112C" w:rsidRDefault="00CD112C" w:rsidP="00CD112C">
      <w:pPr>
        <w:spacing w:after="200" w:line="276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CD112C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. </w:t>
      </w: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Развивать внимание, воображение, находчивость, умение создавать образы с помощью мимики, жеста, пластики.</w:t>
      </w:r>
    </w:p>
    <w:p w:rsidR="00CD112C" w:rsidRPr="00CD112C" w:rsidRDefault="00CD112C" w:rsidP="00CD112C">
      <w:pPr>
        <w:spacing w:after="200" w:line="276" w:lineRule="auto"/>
        <w:jc w:val="center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>Ход игры.</w:t>
      </w:r>
    </w:p>
    <w:p w:rsidR="00CD112C" w:rsidRPr="00CD112C" w:rsidRDefault="00CD112C" w:rsidP="00CD112C">
      <w:pPr>
        <w:spacing w:after="200" w:line="276" w:lineRule="auto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 xml:space="preserve">Дети берутся за руки и идут по кругу, в центре которого — водящий; дети поют </w:t>
      </w:r>
      <w:proofErr w:type="spellStart"/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потешку</w:t>
      </w:r>
      <w:proofErr w:type="spellEnd"/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выполняют движения.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 Маланьи, у </w:t>
      </w:r>
      <w:proofErr w:type="gramStart"/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старушки,   </w:t>
      </w:r>
      <w:proofErr w:type="gramEnd"/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        </w:t>
      </w:r>
      <w:r w:rsidRPr="00CD112C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(Идут по кругу и поют.)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Жили в маленькой избушке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Семь дочерей,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Семь сыновей,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Все без бровей!                          </w:t>
      </w:r>
      <w:r w:rsidR="00BE63BA"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(Останавливаются и с помощью мимики и жестов изображают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 такими </w:t>
      </w:r>
      <w:proofErr w:type="gramStart"/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глазами,   </w:t>
      </w:r>
      <w:proofErr w:type="gramEnd"/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                 </w:t>
      </w:r>
      <w:r w:rsidR="00BE63BA"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то, о чем говорится в тексте)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С так</w:t>
      </w:r>
      <w:r w:rsidRPr="00BE63BA">
        <w:rPr>
          <w:rFonts w:ascii="Cambria" w:eastAsia="Times New Roman" w:hAnsi="Cambria" w:cs="Times New Roman"/>
          <w:sz w:val="28"/>
          <w:szCs w:val="28"/>
          <w:lang w:eastAsia="ru-RU"/>
        </w:rPr>
        <w:t>ими у</w:t>
      </w:r>
      <w:r w:rsidR="00BE63BA" w:rsidRPr="00BE63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шами,                       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С такими носами,                     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С такими усами,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С такой головой,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С такой бородой...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Ничего не </w:t>
      </w:r>
      <w:proofErr w:type="gramStart"/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ели,   </w:t>
      </w:r>
      <w:proofErr w:type="gramEnd"/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                       </w:t>
      </w:r>
      <w:r w:rsidR="00BE63BA"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(Присаживаются на корточ</w:t>
      </w:r>
      <w:r w:rsidR="00BE63BA" w:rsidRPr="00CD112C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ки и одной рукой подпирают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Целы</w:t>
      </w:r>
      <w:r w:rsidR="00BE63BA" w:rsidRPr="00BE63BA">
        <w:rPr>
          <w:rFonts w:ascii="Cambria" w:eastAsia="Times New Roman" w:hAnsi="Cambria" w:cs="Times New Roman"/>
          <w:sz w:val="28"/>
          <w:szCs w:val="28"/>
          <w:lang w:eastAsia="ru-RU"/>
        </w:rPr>
        <w:t>й день сидели.                   Подбородок)</w:t>
      </w: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На н</w:t>
      </w:r>
      <w:r w:rsidR="00BE63BA" w:rsidRPr="00BE63BA">
        <w:rPr>
          <w:rFonts w:ascii="Cambria" w:eastAsia="Times New Roman" w:hAnsi="Cambria" w:cs="Times New Roman"/>
          <w:sz w:val="28"/>
          <w:szCs w:val="28"/>
          <w:lang w:eastAsia="ru-RU"/>
        </w:rPr>
        <w:t>его (нее) глядели,        </w:t>
      </w:r>
    </w:p>
    <w:p w:rsidR="00BE63BA" w:rsidRPr="00BE63BA" w:rsidRDefault="00CD112C" w:rsidP="00BE63BA">
      <w:pPr>
        <w:pBdr>
          <w:bottom w:val="single" w:sz="12" w:space="1" w:color="auto"/>
        </w:pBdr>
        <w:spacing w:after="0" w:line="0" w:lineRule="atLeast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CD112C">
        <w:rPr>
          <w:rFonts w:ascii="Cambria" w:eastAsia="Times New Roman" w:hAnsi="Cambria" w:cs="Times New Roman"/>
          <w:sz w:val="28"/>
          <w:szCs w:val="28"/>
          <w:lang w:eastAsia="ru-RU"/>
        </w:rPr>
        <w:t>Делали вот так...                       </w:t>
      </w:r>
      <w:r w:rsidR="00BE63BA" w:rsidRPr="00BE63B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(Повторяют за ведущим любой жест.)</w:t>
      </w:r>
    </w:p>
    <w:p w:rsidR="00BE63BA" w:rsidRPr="00BE63BA" w:rsidRDefault="00BE63BA" w:rsidP="00BE63BA">
      <w:pPr>
        <w:spacing w:after="0" w:line="0" w:lineRule="atLeast"/>
        <w:rPr>
          <w:rFonts w:ascii="Cambria" w:eastAsia="Times New Roman" w:hAnsi="Cambria" w:cs="Times New Roman"/>
          <w:i/>
          <w:iCs/>
          <w:lang w:eastAsia="ru-RU"/>
        </w:rPr>
      </w:pPr>
    </w:p>
    <w:p w:rsidR="00CD112C" w:rsidRPr="00CD112C" w:rsidRDefault="00CD112C" w:rsidP="00CD112C">
      <w:pPr>
        <w:spacing w:after="0" w:line="0" w:lineRule="atLeast"/>
        <w:rPr>
          <w:rFonts w:ascii="Cambria" w:eastAsia="Times New Roman" w:hAnsi="Cambria" w:cs="Arial"/>
          <w:lang w:eastAsia="ru-RU"/>
        </w:rPr>
      </w:pPr>
    </w:p>
    <w:p w:rsidR="00CD112C" w:rsidRPr="00CD112C" w:rsidRDefault="00CD112C" w:rsidP="00CD112C">
      <w:pPr>
        <w:spacing w:after="0" w:line="0" w:lineRule="atLeast"/>
        <w:rPr>
          <w:sz w:val="24"/>
          <w:szCs w:val="24"/>
        </w:rPr>
      </w:pPr>
    </w:p>
    <w:sectPr w:rsidR="00CD112C" w:rsidRPr="00CD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2C"/>
    <w:rsid w:val="005427F7"/>
    <w:rsid w:val="0099158C"/>
    <w:rsid w:val="00BE63BA"/>
    <w:rsid w:val="00C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4225-C881-4588-9F5F-D86FCB3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2019-03-24T04:05:00Z</dcterms:created>
  <dcterms:modified xsi:type="dcterms:W3CDTF">2020-02-01T05:29:00Z</dcterms:modified>
</cp:coreProperties>
</file>